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5A" w:rsidRPr="00C013A3" w:rsidRDefault="009C474B" w:rsidP="000E27F9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/>
          <w:bCs/>
          <w:color w:val="000000"/>
          <w:sz w:val="28"/>
          <w:szCs w:val="28"/>
          <w:lang w:val="uk-UA"/>
        </w:rPr>
      </w:pPr>
      <w:r>
        <w:rPr>
          <w:rStyle w:val="s1"/>
          <w:b/>
          <w:bCs/>
          <w:color w:val="000000"/>
          <w:sz w:val="28"/>
          <w:szCs w:val="28"/>
          <w:lang w:val="uk-UA"/>
        </w:rPr>
        <w:t xml:space="preserve">  </w:t>
      </w:r>
    </w:p>
    <w:p w:rsidR="000E15CA" w:rsidRDefault="000E15CA" w:rsidP="000E27F9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bookmarkStart w:id="0" w:name="_Hlk152943693"/>
      <w:r>
        <w:rPr>
          <w:rFonts w:ascii="Times New Roman" w:hAnsi="Times New Roman"/>
          <w:b/>
          <w:caps/>
          <w:sz w:val="28"/>
          <w:szCs w:val="28"/>
          <w:lang w:val="uk-UA"/>
        </w:rPr>
        <w:t>КОРОЛІВСЬКА СЕЛИЩНА РАДА</w:t>
      </w:r>
    </w:p>
    <w:p w:rsidR="000E15CA" w:rsidRDefault="000E15CA" w:rsidP="000E27F9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КОРОЛІВСЬКИЙ ЗАКЛАД ЗАГАЛЬНОЇ </w:t>
      </w:r>
    </w:p>
    <w:p w:rsidR="000E15CA" w:rsidRDefault="000E15CA" w:rsidP="000E27F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СЕРЕДНЬОЇ ОСВІТИ І-ІІІ СТУПЕНІВ №2</w:t>
      </w:r>
    </w:p>
    <w:p w:rsidR="000E15CA" w:rsidRDefault="000E15CA" w:rsidP="000E27F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15CA" w:rsidRDefault="000E15CA" w:rsidP="000E27F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15CA" w:rsidRDefault="000E15CA" w:rsidP="000E27F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 А К А З</w:t>
      </w:r>
    </w:p>
    <w:p w:rsidR="000E15CA" w:rsidRDefault="000E15CA" w:rsidP="000E27F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20.0</w:t>
      </w:r>
      <w:r w:rsidR="000E27F9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.2026 р.                                     с-ще Королево              </w:t>
      </w:r>
      <w:r w:rsidR="000E27F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№ 34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E27F9" w:rsidRPr="000E27F9" w:rsidRDefault="000E27F9" w:rsidP="000E27F9">
      <w:pPr>
        <w:shd w:val="clear" w:color="auto" w:fill="FFFFFF"/>
        <w:spacing w:before="180" w:after="180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</w:pP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>Про створення постійно діючої</w:t>
      </w: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br/>
        <w:t>Комісії щодо розгляду випадків</w:t>
      </w:r>
      <w:r w:rsidRPr="00534D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 xml:space="preserve"> </w:t>
      </w: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 xml:space="preserve">порушення </w:t>
      </w: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ab/>
      </w: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ab/>
      </w: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ab/>
      </w: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ab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 xml:space="preserve">         </w:t>
      </w: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>академічної доброчесності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 xml:space="preserve"> </w:t>
      </w: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 xml:space="preserve">серед учасників </w:t>
      </w: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ab/>
      </w: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ab/>
      </w: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ab/>
      </w: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ab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 xml:space="preserve">          </w:t>
      </w: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>освітнього</w:t>
      </w:r>
      <w:r w:rsidRPr="00534D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 xml:space="preserve"> </w:t>
      </w:r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 xml:space="preserve">процесу 2025-2026 </w:t>
      </w:r>
      <w:proofErr w:type="spellStart"/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>н.р</w:t>
      </w:r>
      <w:proofErr w:type="spellEnd"/>
      <w:r w:rsidRPr="000E27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>.</w:t>
      </w:r>
    </w:p>
    <w:p w:rsidR="000E27F9" w:rsidRDefault="000E27F9" w:rsidP="000E27F9">
      <w:pPr>
        <w:shd w:val="clear" w:color="auto" w:fill="FFFFFF"/>
        <w:spacing w:before="180" w:after="18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</w:pPr>
      <w:r w:rsidRPr="000E27F9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 xml:space="preserve">На виконання статті 42 Закону України «Про освіту», Законів України «Про повну загальну середню освіту»,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 xml:space="preserve">«Про академічну доброчесність», </w:t>
      </w:r>
      <w:r w:rsidRPr="000E27F9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«Про охорону дитинства», «Про запобігання корупції», «Про авторські та суміжні права» Цивільного кодексу України, Статуту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 xml:space="preserve"> закладу</w:t>
      </w:r>
      <w:r w:rsidRPr="000E27F9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 xml:space="preserve"> </w:t>
      </w:r>
      <w:r w:rsidRPr="000E27F9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 xml:space="preserve">Положення про академічну доброчесність на основі рішення педагогічної ради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від 17.03.2026, протокол №7</w:t>
      </w:r>
      <w:r w:rsidRPr="000E27F9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, з метою формування та розвитку культури академічної доброчесності, дотримання вимог про академічну доброчесність, попередження та запобігання проявам порушень дотримання доброчесних принципів навчання, професійних стандартів та етики доброчесності учасників освітнього процесу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,</w:t>
      </w:r>
    </w:p>
    <w:p w:rsidR="000E27F9" w:rsidRDefault="000E27F9" w:rsidP="000E27F9">
      <w:pPr>
        <w:shd w:val="clear" w:color="auto" w:fill="FFFFFF"/>
        <w:spacing w:before="180" w:after="18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</w:pPr>
      <w:r w:rsidRPr="00534D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en-AU"/>
        </w:rPr>
        <w:t>НАКАЗУЮ:</w:t>
      </w:r>
    </w:p>
    <w:p w:rsidR="000E27F9" w:rsidRDefault="000E27F9" w:rsidP="000E27F9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pacing w:before="180" w:after="180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</w:pPr>
      <w:r w:rsidRPr="00534D0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Створити постійно діючу комісію з розгляду випадків порушення академічної доброчесності серед учасників освітнього процесу (далі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 xml:space="preserve"> </w:t>
      </w:r>
      <w:r w:rsidRPr="00534D0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 xml:space="preserve">- Комісія) у 2025-2026 </w:t>
      </w:r>
      <w:proofErr w:type="spellStart"/>
      <w:r w:rsidRPr="00534D0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н.р</w:t>
      </w:r>
      <w:proofErr w:type="spellEnd"/>
      <w:r w:rsidRPr="00534D0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.</w:t>
      </w:r>
    </w:p>
    <w:p w:rsidR="000E27F9" w:rsidRPr="00534D0E" w:rsidRDefault="000E27F9" w:rsidP="000E27F9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pacing w:before="180" w:after="180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</w:pPr>
      <w:proofErr w:type="spellStart"/>
      <w:r w:rsidRPr="00534D0E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>Затвердити</w:t>
      </w:r>
      <w:proofErr w:type="spellEnd"/>
      <w:r w:rsidRPr="00534D0E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 xml:space="preserve"> </w:t>
      </w:r>
      <w:proofErr w:type="spellStart"/>
      <w:r w:rsidRPr="00534D0E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>персональний</w:t>
      </w:r>
      <w:proofErr w:type="spellEnd"/>
      <w:r w:rsidRPr="00534D0E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 xml:space="preserve"> склад </w:t>
      </w:r>
      <w:proofErr w:type="spellStart"/>
      <w:r w:rsidRPr="00534D0E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>Комісії</w:t>
      </w:r>
      <w:proofErr w:type="spellEnd"/>
      <w:r w:rsidRPr="00534D0E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>:</w:t>
      </w:r>
    </w:p>
    <w:p w:rsidR="000E27F9" w:rsidRDefault="000E27F9" w:rsidP="000E27F9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</w:pPr>
      <w:r w:rsidRPr="0051076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голов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а</w:t>
      </w:r>
      <w:r w:rsidRPr="0051076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 xml:space="preserve"> комісії –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val="uk-UA" w:eastAsia="uk-UA"/>
        </w:rPr>
        <w:t>Бровдій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val="uk-UA" w:eastAsia="uk-UA"/>
        </w:rPr>
        <w:t xml:space="preserve"> О.М. заступник директора з ВР</w:t>
      </w:r>
      <w:r w:rsidRPr="0051076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;</w:t>
      </w:r>
    </w:p>
    <w:p w:rsidR="000E27F9" w:rsidRPr="009B0C9E" w:rsidRDefault="000E27F9" w:rsidP="000E27F9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</w:pPr>
      <w:r w:rsidRPr="009B0C9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заступник </w:t>
      </w:r>
      <w:proofErr w:type="spellStart"/>
      <w:r w:rsidRPr="009B0C9E">
        <w:rPr>
          <w:rFonts w:ascii="Times New Roman" w:eastAsia="Times New Roman" w:hAnsi="Times New Roman" w:cs="Times New Roman"/>
          <w:color w:val="000000"/>
          <w:sz w:val="28"/>
          <w:szCs w:val="20"/>
        </w:rPr>
        <w:t>голови</w:t>
      </w:r>
      <w:proofErr w:type="spellEnd"/>
      <w:r w:rsidRPr="009B0C9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proofErr w:type="gramStart"/>
      <w:r w:rsidRPr="009B0C9E">
        <w:rPr>
          <w:rFonts w:ascii="Times New Roman" w:eastAsia="Times New Roman" w:hAnsi="Times New Roman" w:cs="Times New Roman"/>
          <w:color w:val="000000"/>
          <w:sz w:val="28"/>
          <w:szCs w:val="20"/>
        </w:rPr>
        <w:t>комісії</w:t>
      </w:r>
      <w:proofErr w:type="spellEnd"/>
      <w:r w:rsidRPr="009B0C9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Pr="009B0C9E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–</w:t>
      </w:r>
      <w:proofErr w:type="gramEnd"/>
      <w:r w:rsidRPr="009B0C9E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val="uk-UA" w:eastAsia="uk-UA"/>
        </w:rPr>
        <w:t>Палько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val="uk-UA" w:eastAsia="uk-UA"/>
        </w:rPr>
        <w:t xml:space="preserve"> С.Я., заступник директора з НВР</w:t>
      </w:r>
      <w:r w:rsidRPr="009B0C9E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val="uk-UA" w:eastAsia="uk-UA"/>
        </w:rPr>
        <w:t>;</w:t>
      </w:r>
    </w:p>
    <w:p w:rsidR="000E27F9" w:rsidRDefault="000E27F9" w:rsidP="000E27F9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 xml:space="preserve">секретар комісії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Ухач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 xml:space="preserve"> В.П., педагог-організатор</w:t>
      </w:r>
      <w:r w:rsidRPr="009B0C9E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;</w:t>
      </w:r>
    </w:p>
    <w:p w:rsidR="000E27F9" w:rsidRPr="009B0C9E" w:rsidRDefault="000E27F9" w:rsidP="000E27F9">
      <w:pPr>
        <w:pStyle w:val="a3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</w:pPr>
      <w:r w:rsidRPr="009B0C9E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члени комісії:</w:t>
      </w:r>
    </w:p>
    <w:p w:rsidR="000E27F9" w:rsidRPr="000E27F9" w:rsidRDefault="000E27F9" w:rsidP="000E27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1.</w:t>
      </w:r>
      <w:r w:rsidRPr="000E27F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Удичка С.В., голова ПК, вчитель математики;</w:t>
      </w:r>
    </w:p>
    <w:p w:rsidR="000E27F9" w:rsidRPr="000E27F9" w:rsidRDefault="000E27F9" w:rsidP="000E27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2.</w:t>
      </w:r>
      <w:r w:rsidRPr="000E27F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 xml:space="preserve"> </w:t>
      </w:r>
      <w:proofErr w:type="spellStart"/>
      <w:r w:rsidRPr="000E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val="uk-UA" w:eastAsia="uk-UA"/>
        </w:rPr>
        <w:t>Болехан</w:t>
      </w:r>
      <w:proofErr w:type="spellEnd"/>
      <w:r w:rsidRPr="000E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val="uk-UA" w:eastAsia="uk-UA"/>
        </w:rPr>
        <w:t xml:space="preserve"> В.М., вчитель початкових класів</w:t>
      </w:r>
      <w:r w:rsidRPr="000E27F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;</w:t>
      </w:r>
    </w:p>
    <w:p w:rsidR="000E27F9" w:rsidRPr="000E27F9" w:rsidRDefault="000E27F9" w:rsidP="000E27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3.</w:t>
      </w:r>
      <w:r w:rsidRPr="000E27F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 xml:space="preserve"> </w:t>
      </w:r>
      <w:proofErr w:type="spellStart"/>
      <w:r w:rsidRPr="000E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val="uk-UA" w:eastAsia="uk-UA"/>
        </w:rPr>
        <w:t>Магочій</w:t>
      </w:r>
      <w:proofErr w:type="spellEnd"/>
      <w:r w:rsidRPr="000E27F9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lang w:val="uk-UA" w:eastAsia="uk-UA"/>
        </w:rPr>
        <w:t xml:space="preserve"> Н.В., вчитель історії.</w:t>
      </w:r>
    </w:p>
    <w:p w:rsidR="000E27F9" w:rsidRPr="009B0C9E" w:rsidRDefault="000E27F9" w:rsidP="000E27F9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</w:pPr>
    </w:p>
    <w:p w:rsidR="000E27F9" w:rsidRDefault="000E27F9" w:rsidP="000E27F9">
      <w:pPr>
        <w:numPr>
          <w:ilvl w:val="0"/>
          <w:numId w:val="6"/>
        </w:numPr>
        <w:shd w:val="clear" w:color="auto" w:fill="FFFFFF"/>
        <w:spacing w:after="0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</w:pPr>
      <w:r w:rsidRPr="00022F9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lastRenderedPageBreak/>
        <w:t>Покласти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 xml:space="preserve"> </w:t>
      </w:r>
      <w:r w:rsidRPr="00022F9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на Комісію такі завдання:</w:t>
      </w:r>
    </w:p>
    <w:p w:rsidR="000E27F9" w:rsidRDefault="000E27F9" w:rsidP="000E27F9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</w:pPr>
      <w:r w:rsidRPr="00534D0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розгляд випадків порушення академічної доброчесності;</w:t>
      </w:r>
    </w:p>
    <w:p w:rsidR="000E27F9" w:rsidRDefault="000E27F9" w:rsidP="000E27F9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</w:pPr>
      <w:r w:rsidRPr="00534D0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надання рекомендацій щодо усунення порушень;</w:t>
      </w:r>
    </w:p>
    <w:p w:rsidR="000E27F9" w:rsidRDefault="000E27F9" w:rsidP="000E27F9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</w:pPr>
      <w:r w:rsidRPr="00534D0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сприяння формуванню культури академічної доброчесності серед учасників освітнього процесу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;</w:t>
      </w:r>
    </w:p>
    <w:p w:rsidR="000E27F9" w:rsidRPr="00534D0E" w:rsidRDefault="000E27F9" w:rsidP="000E27F9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AU"/>
        </w:rPr>
        <w:t xml:space="preserve">проведення </w:t>
      </w:r>
      <w:r w:rsidRPr="00EB4224">
        <w:rPr>
          <w:rFonts w:ascii="Times New Roman" w:eastAsia="Times New Roman" w:hAnsi="Times New Roman" w:cs="Times New Roman"/>
          <w:sz w:val="28"/>
          <w:szCs w:val="28"/>
          <w:lang w:val="uk-UA" w:eastAsia="en-AU"/>
        </w:rPr>
        <w:t>інформаційн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AU"/>
        </w:rPr>
        <w:t>ої</w:t>
      </w:r>
      <w:r w:rsidRPr="00EB4224">
        <w:rPr>
          <w:rFonts w:ascii="Times New Roman" w:eastAsia="Times New Roman" w:hAnsi="Times New Roman" w:cs="Times New Roman"/>
          <w:sz w:val="28"/>
          <w:szCs w:val="28"/>
          <w:lang w:val="uk-UA" w:eastAsia="en-AU"/>
        </w:rPr>
        <w:t xml:space="preserve"> робот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AU"/>
        </w:rPr>
        <w:t>и</w:t>
      </w:r>
      <w:r w:rsidRPr="00EB4224">
        <w:rPr>
          <w:rFonts w:ascii="Times New Roman" w:eastAsia="Times New Roman" w:hAnsi="Times New Roman" w:cs="Times New Roman"/>
          <w:sz w:val="28"/>
          <w:szCs w:val="28"/>
          <w:lang w:val="uk-UA" w:eastAsia="en-AU"/>
        </w:rPr>
        <w:t xml:space="preserve"> щодо популяризації принципів академічної доброчесності серед учасників освітнього процесу</w:t>
      </w:r>
      <w:r w:rsidRPr="00534D0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.</w:t>
      </w:r>
    </w:p>
    <w:p w:rsidR="000E27F9" w:rsidRPr="000E27F9" w:rsidRDefault="000E27F9" w:rsidP="000E27F9">
      <w:pPr>
        <w:numPr>
          <w:ilvl w:val="0"/>
          <w:numId w:val="6"/>
        </w:numPr>
        <w:shd w:val="clear" w:color="auto" w:fill="FFFFFF"/>
        <w:spacing w:after="0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</w:pPr>
      <w:r w:rsidRPr="000E27F9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 xml:space="preserve">Призначити відповідальною за координування академічної доброчесності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Бровдій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 xml:space="preserve"> О.М.</w:t>
      </w:r>
    </w:p>
    <w:p w:rsidR="000E27F9" w:rsidRPr="000E27F9" w:rsidRDefault="000E27F9" w:rsidP="000E27F9">
      <w:pPr>
        <w:numPr>
          <w:ilvl w:val="0"/>
          <w:numId w:val="6"/>
        </w:numPr>
        <w:shd w:val="clear" w:color="auto" w:fill="FFFFFF"/>
        <w:spacing w:after="0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</w:pPr>
      <w:r w:rsidRPr="000E27F9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Відповідальному за координування академічної доброчесності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Бровдій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 xml:space="preserve"> О.М.</w:t>
      </w:r>
      <w:r w:rsidRPr="000E27F9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:</w:t>
      </w:r>
    </w:p>
    <w:p w:rsidR="000E27F9" w:rsidRPr="00EB4224" w:rsidRDefault="000E27F9" w:rsidP="000E27F9">
      <w:pPr>
        <w:pStyle w:val="a3"/>
        <w:numPr>
          <w:ilvl w:val="1"/>
          <w:numId w:val="8"/>
        </w:numPr>
        <w:shd w:val="clear" w:color="auto" w:fill="FFFFFF"/>
        <w:spacing w:after="0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</w:pPr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Забезпечити виконання принципів академічної доброчесності в закладі відповідно до нормативно-правових актів.</w:t>
      </w:r>
    </w:p>
    <w:p w:rsidR="000E27F9" w:rsidRPr="00EB4224" w:rsidRDefault="000E27F9" w:rsidP="000E27F9">
      <w:pPr>
        <w:pStyle w:val="a3"/>
        <w:numPr>
          <w:ilvl w:val="1"/>
          <w:numId w:val="8"/>
        </w:numPr>
        <w:shd w:val="clear" w:color="auto" w:fill="FFFFFF"/>
        <w:spacing w:after="0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</w:pPr>
      <w:proofErr w:type="spellStart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>Затвердити</w:t>
      </w:r>
      <w:proofErr w:type="spellEnd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 xml:space="preserve"> план </w:t>
      </w:r>
      <w:proofErr w:type="spellStart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>заходів</w:t>
      </w:r>
      <w:proofErr w:type="spellEnd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 xml:space="preserve"> </w:t>
      </w:r>
      <w:proofErr w:type="spellStart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>щодо</w:t>
      </w:r>
      <w:proofErr w:type="spellEnd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 xml:space="preserve"> </w:t>
      </w:r>
      <w:proofErr w:type="spellStart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>забезпечення</w:t>
      </w:r>
      <w:proofErr w:type="spellEnd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 xml:space="preserve"> </w:t>
      </w:r>
      <w:proofErr w:type="spellStart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>академічної</w:t>
      </w:r>
      <w:proofErr w:type="spellEnd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 xml:space="preserve"> </w:t>
      </w:r>
      <w:proofErr w:type="spellStart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>доброчесності</w:t>
      </w:r>
      <w:proofErr w:type="spellEnd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 xml:space="preserve">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en-AU"/>
        </w:rPr>
        <w:t>Королівському ЗЗСО І-ІІІ ступенів №2</w:t>
      </w:r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>. (</w:t>
      </w:r>
      <w:proofErr w:type="spellStart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>Додаток</w:t>
      </w:r>
      <w:proofErr w:type="spellEnd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 xml:space="preserve"> 1)</w:t>
      </w:r>
    </w:p>
    <w:p w:rsidR="000E27F9" w:rsidRPr="00EB4224" w:rsidRDefault="000E27F9" w:rsidP="000E27F9">
      <w:pPr>
        <w:pStyle w:val="a3"/>
        <w:numPr>
          <w:ilvl w:val="0"/>
          <w:numId w:val="8"/>
        </w:numPr>
        <w:shd w:val="clear" w:color="auto" w:fill="FFFFFF"/>
        <w:spacing w:before="180" w:after="180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</w:pPr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 xml:space="preserve">Контроль за </w:t>
      </w:r>
      <w:proofErr w:type="spellStart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>виконання</w:t>
      </w:r>
      <w:proofErr w:type="spellEnd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 xml:space="preserve"> наказу </w:t>
      </w:r>
      <w:proofErr w:type="spellStart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>залишаю</w:t>
      </w:r>
      <w:proofErr w:type="spellEnd"/>
      <w:r w:rsidRPr="00EB4224">
        <w:rPr>
          <w:rFonts w:ascii="Times New Roman" w:eastAsia="Times New Roman" w:hAnsi="Times New Roman" w:cs="Times New Roman"/>
          <w:color w:val="111111"/>
          <w:sz w:val="28"/>
          <w:szCs w:val="28"/>
          <w:lang w:eastAsia="en-AU"/>
        </w:rPr>
        <w:t xml:space="preserve"> за собою.</w:t>
      </w:r>
    </w:p>
    <w:p w:rsidR="000E27F9" w:rsidRDefault="000E27F9" w:rsidP="000E27F9"/>
    <w:p w:rsidR="000E27F9" w:rsidRDefault="000E27F9" w:rsidP="000E27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3E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закладу                    </w:t>
      </w:r>
      <w:r w:rsidRPr="00603E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603E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Руслана КОЗМОВИЧ</w:t>
      </w:r>
    </w:p>
    <w:p w:rsidR="000E27F9" w:rsidRDefault="000E27F9" w:rsidP="000E27F9">
      <w:pPr>
        <w:rPr>
          <w:rFonts w:ascii="Times New Roman" w:hAnsi="Times New Roman" w:cs="Times New Roman"/>
          <w:sz w:val="24"/>
          <w:szCs w:val="24"/>
        </w:rPr>
      </w:pPr>
    </w:p>
    <w:p w:rsidR="000E27F9" w:rsidRPr="000E27F9" w:rsidRDefault="000E27F9" w:rsidP="000E27F9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E27F9" w:rsidRPr="000E27F9" w:rsidRDefault="000E27F9" w:rsidP="000E27F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E27F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E27F9" w:rsidRDefault="000E27F9" w:rsidP="000E27F9">
      <w:pPr>
        <w:shd w:val="clear" w:color="auto" w:fill="FFFFFF"/>
        <w:spacing w:before="180" w:after="180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en-AU"/>
        </w:rPr>
      </w:pPr>
    </w:p>
    <w:p w:rsidR="00CB5FAF" w:rsidRDefault="00CB5FAF" w:rsidP="000E27F9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219B" w:rsidRDefault="00FE219B" w:rsidP="000E27F9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E5A" w:rsidRDefault="00603E5A" w:rsidP="000E27F9">
      <w:pPr>
        <w:pStyle w:val="a3"/>
        <w:spacing w:after="0"/>
        <w:ind w:left="-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491A88" w:rsidRPr="00603E5A" w:rsidRDefault="00F46C63" w:rsidP="000E27F9">
      <w:pPr>
        <w:pStyle w:val="a3"/>
        <w:spacing w:after="0"/>
        <w:ind w:left="-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572DD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sectPr w:rsidR="00491A88" w:rsidRPr="00603E5A" w:rsidSect="000E15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D60"/>
    <w:multiLevelType w:val="hybridMultilevel"/>
    <w:tmpl w:val="E36668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A418C"/>
    <w:multiLevelType w:val="multilevel"/>
    <w:tmpl w:val="A3A2132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8622218"/>
    <w:multiLevelType w:val="multilevel"/>
    <w:tmpl w:val="F3B2A196"/>
    <w:lvl w:ilvl="0">
      <w:start w:val="1"/>
      <w:numFmt w:val="decimal"/>
      <w:lvlText w:val="%1."/>
      <w:lvlJc w:val="left"/>
      <w:pPr>
        <w:ind w:left="35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1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7" w:hanging="2160"/>
      </w:pPr>
      <w:rPr>
        <w:rFonts w:hint="default"/>
      </w:rPr>
    </w:lvl>
  </w:abstractNum>
  <w:abstractNum w:abstractNumId="3" w15:restartNumberingAfterBreak="0">
    <w:nsid w:val="1AF71969"/>
    <w:multiLevelType w:val="hybridMultilevel"/>
    <w:tmpl w:val="2CBEDE68"/>
    <w:lvl w:ilvl="0" w:tplc="C6BEE8F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7A3659"/>
    <w:multiLevelType w:val="multilevel"/>
    <w:tmpl w:val="6F38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5621F"/>
    <w:multiLevelType w:val="hybridMultilevel"/>
    <w:tmpl w:val="FDFE86F2"/>
    <w:lvl w:ilvl="0" w:tplc="B8E6F84C">
      <w:numFmt w:val="bullet"/>
      <w:lvlText w:val="-"/>
      <w:lvlJc w:val="left"/>
      <w:pPr>
        <w:ind w:left="-37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</w:abstractNum>
  <w:abstractNum w:abstractNumId="6" w15:restartNumberingAfterBreak="0">
    <w:nsid w:val="4F4B44A1"/>
    <w:multiLevelType w:val="hybridMultilevel"/>
    <w:tmpl w:val="4634A75A"/>
    <w:lvl w:ilvl="0" w:tplc="0C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23E4D05"/>
    <w:multiLevelType w:val="hybridMultilevel"/>
    <w:tmpl w:val="BB66D07A"/>
    <w:lvl w:ilvl="0" w:tplc="5DB682E2">
      <w:numFmt w:val="bullet"/>
      <w:lvlText w:val=""/>
      <w:lvlJc w:val="left"/>
      <w:pPr>
        <w:ind w:left="-1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8" w15:restartNumberingAfterBreak="0">
    <w:nsid w:val="5EAA582D"/>
    <w:multiLevelType w:val="hybridMultilevel"/>
    <w:tmpl w:val="EECA5D8C"/>
    <w:lvl w:ilvl="0" w:tplc="F3860862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26CF6"/>
    <w:rsid w:val="00074859"/>
    <w:rsid w:val="000A56BB"/>
    <w:rsid w:val="000C1A2E"/>
    <w:rsid w:val="000E15CA"/>
    <w:rsid w:val="000E27F9"/>
    <w:rsid w:val="000E4B1D"/>
    <w:rsid w:val="000F5518"/>
    <w:rsid w:val="00126CF6"/>
    <w:rsid w:val="001B1B46"/>
    <w:rsid w:val="00201CE0"/>
    <w:rsid w:val="002A74A0"/>
    <w:rsid w:val="002D0249"/>
    <w:rsid w:val="002D191C"/>
    <w:rsid w:val="00367163"/>
    <w:rsid w:val="004832F8"/>
    <w:rsid w:val="00491A88"/>
    <w:rsid w:val="004B6108"/>
    <w:rsid w:val="00544B17"/>
    <w:rsid w:val="00572DD3"/>
    <w:rsid w:val="005807A8"/>
    <w:rsid w:val="005D5831"/>
    <w:rsid w:val="00603E5A"/>
    <w:rsid w:val="00664874"/>
    <w:rsid w:val="007C5BED"/>
    <w:rsid w:val="007F789C"/>
    <w:rsid w:val="008A5103"/>
    <w:rsid w:val="008B7A72"/>
    <w:rsid w:val="00914E5E"/>
    <w:rsid w:val="00944886"/>
    <w:rsid w:val="009801AA"/>
    <w:rsid w:val="009C474B"/>
    <w:rsid w:val="00A52014"/>
    <w:rsid w:val="00A95FE8"/>
    <w:rsid w:val="00AC0C4F"/>
    <w:rsid w:val="00AE36A7"/>
    <w:rsid w:val="00AE590F"/>
    <w:rsid w:val="00B32973"/>
    <w:rsid w:val="00B40059"/>
    <w:rsid w:val="00BC67AE"/>
    <w:rsid w:val="00BD42B6"/>
    <w:rsid w:val="00BD7FE5"/>
    <w:rsid w:val="00C46F75"/>
    <w:rsid w:val="00C80291"/>
    <w:rsid w:val="00CB5FAF"/>
    <w:rsid w:val="00D1697F"/>
    <w:rsid w:val="00D4709B"/>
    <w:rsid w:val="00DB3903"/>
    <w:rsid w:val="00DD61D3"/>
    <w:rsid w:val="00E01D84"/>
    <w:rsid w:val="00E454EC"/>
    <w:rsid w:val="00E51327"/>
    <w:rsid w:val="00E941A0"/>
    <w:rsid w:val="00EA0412"/>
    <w:rsid w:val="00F412B5"/>
    <w:rsid w:val="00F46C63"/>
    <w:rsid w:val="00FC3E87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C738"/>
  <w15:docId w15:val="{2CC26060-C208-415A-AEF5-E8C7C5CD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874"/>
  </w:style>
  <w:style w:type="paragraph" w:styleId="1">
    <w:name w:val="heading 1"/>
    <w:basedOn w:val="a"/>
    <w:next w:val="a"/>
    <w:link w:val="10"/>
    <w:qFormat/>
    <w:rsid w:val="000E27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C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54E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4EC"/>
    <w:rPr>
      <w:rFonts w:ascii="Segoe UI" w:hAnsi="Segoe UI" w:cs="Segoe UI"/>
      <w:sz w:val="18"/>
      <w:szCs w:val="18"/>
    </w:rPr>
  </w:style>
  <w:style w:type="paragraph" w:customStyle="1" w:styleId="p7">
    <w:name w:val="p7"/>
    <w:basedOn w:val="a"/>
    <w:rsid w:val="0060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03E5A"/>
  </w:style>
  <w:style w:type="character" w:customStyle="1" w:styleId="11">
    <w:name w:val="Заголовок №1_"/>
    <w:basedOn w:val="a0"/>
    <w:link w:val="12"/>
    <w:uiPriority w:val="99"/>
    <w:locked/>
    <w:rsid w:val="00603E5A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03E5A"/>
    <w:pPr>
      <w:widowControl w:val="0"/>
      <w:shd w:val="clear" w:color="auto" w:fill="FFFFFF"/>
      <w:spacing w:after="0" w:line="326" w:lineRule="exact"/>
      <w:jc w:val="center"/>
      <w:outlineLvl w:val="0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0E27F9"/>
    <w:rPr>
      <w:rFonts w:ascii="Times New Roman" w:eastAsia="Times New Roman" w:hAnsi="Times New Roman" w:cs="Times New Roman"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Руслана</cp:lastModifiedBy>
  <cp:revision>44</cp:revision>
  <cp:lastPrinted>2026-04-21T09:05:00Z</cp:lastPrinted>
  <dcterms:created xsi:type="dcterms:W3CDTF">2014-11-29T15:55:00Z</dcterms:created>
  <dcterms:modified xsi:type="dcterms:W3CDTF">2026-04-21T09:06:00Z</dcterms:modified>
</cp:coreProperties>
</file>