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95" w:rsidRPr="00850995" w:rsidRDefault="00850995" w:rsidP="00850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>Булінг</w:t>
      </w:r>
      <w:proofErr w:type="spellEnd"/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шкільному середовищі.</w:t>
      </w:r>
    </w:p>
    <w:p w:rsidR="00850995" w:rsidRPr="00850995" w:rsidRDefault="00850995" w:rsidP="00850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>Причини, наслідки, шляхи боротьби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Pr="00850995" w:rsidRDefault="00850995" w:rsidP="008509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b/>
          <w:i/>
          <w:sz w:val="28"/>
          <w:szCs w:val="28"/>
          <w:lang w:val="uk-UA"/>
        </w:rPr>
        <w:t>Якщо ти байдужий до страждань інших,</w:t>
      </w:r>
    </w:p>
    <w:p w:rsidR="00850995" w:rsidRPr="00850995" w:rsidRDefault="00850995" w:rsidP="008509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b/>
          <w:i/>
          <w:sz w:val="28"/>
          <w:szCs w:val="28"/>
          <w:lang w:val="uk-UA"/>
        </w:rPr>
        <w:t>ти не заслуговуєш називатися людиною.</w:t>
      </w:r>
    </w:p>
    <w:p w:rsidR="00850995" w:rsidRPr="00850995" w:rsidRDefault="00850995" w:rsidP="008509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proofErr w:type="spellStart"/>
      <w:r w:rsidRPr="00850995">
        <w:rPr>
          <w:rFonts w:ascii="Times New Roman" w:hAnsi="Times New Roman" w:cs="Times New Roman"/>
          <w:b/>
          <w:i/>
          <w:sz w:val="28"/>
          <w:szCs w:val="28"/>
          <w:lang w:val="uk-UA"/>
        </w:rPr>
        <w:t>Сааді</w:t>
      </w:r>
      <w:proofErr w:type="spellEnd"/>
      <w:r w:rsidRPr="00850995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Cеред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сучасної учнівської молоді останнім часом надзвичайно загострилася проблема насильства, довготривалих агресивних проявів  у міжособистісних стосунках підлітків, здійснюваних самими дітьми одне до одного. 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Образливі прізвиська, глузування, піддражнювання, підніжки, стусани з боку одного або групи учнів щодо однокласника чи однокласниці – це ознаки нездорових стосунків, які можуть призвести до цькування — регулярного, повторюваного день у день знущання. Регулярне та цілеспрямоване нанесення фізичної й душевної шкоди стало об’єктом уваги науковців і педагогів, починаючи з 70-х років минулого століття, й отримало спеціальну назву –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850995">
        <w:rPr>
          <w:rFonts w:ascii="Times New Roman" w:hAnsi="Times New Roman" w:cs="Times New Roman"/>
          <w:i/>
          <w:sz w:val="28"/>
          <w:szCs w:val="28"/>
          <w:lang w:val="uk-UA"/>
        </w:rPr>
        <w:t>Булінґ</w:t>
      </w:r>
      <w:proofErr w:type="spellEnd"/>
      <w:r w:rsidRPr="008509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(від англ. </w:t>
      </w:r>
      <w:proofErr w:type="spellStart"/>
      <w:r w:rsidRPr="00850995">
        <w:rPr>
          <w:rFonts w:ascii="Times New Roman" w:hAnsi="Times New Roman" w:cs="Times New Roman"/>
          <w:i/>
          <w:sz w:val="28"/>
          <w:szCs w:val="28"/>
          <w:lang w:val="uk-UA"/>
        </w:rPr>
        <w:t>bully</w:t>
      </w:r>
      <w:proofErr w:type="spellEnd"/>
      <w:r w:rsidRPr="008509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хуліган, задирака, грубіян, «</w:t>
      </w:r>
      <w:proofErr w:type="spellStart"/>
      <w:r w:rsidRPr="00850995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8509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0995">
        <w:rPr>
          <w:rFonts w:ascii="Times New Roman" w:hAnsi="Times New Roman" w:cs="Times New Roman"/>
          <w:i/>
          <w:sz w:val="28"/>
          <w:szCs w:val="28"/>
          <w:lang w:val="uk-UA"/>
        </w:rPr>
        <w:t>bully</w:t>
      </w:r>
      <w:proofErr w:type="spellEnd"/>
      <w:r w:rsidRPr="00850995">
        <w:rPr>
          <w:rFonts w:ascii="Times New Roman" w:hAnsi="Times New Roman" w:cs="Times New Roman"/>
          <w:i/>
          <w:sz w:val="28"/>
          <w:szCs w:val="28"/>
          <w:lang w:val="uk-UA"/>
        </w:rPr>
        <w:t>» — задиратися, знущатися) – тривалий процес свідомого жорстокого ставлення, агресивної поведінки, щоб заподіяти шкоду, викликати страх, тривогу або ж створити негативне середовище для людини.</w:t>
      </w:r>
      <w:r w:rsidRPr="00850995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Прикметною ознакою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є довготривале «відторгнення» дитини її соціальним оточенням.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в таких місцях, де контроль з боку дорослих менший або взагалі його нема. Це може бути шкільний двір, сходи, коридори, вбиральні, роздягальні, спортивні майданчики. У деяких випадках дитина може піддаватися знущанням і поза територією школи, кривдники можуть перестріти її на шляху до дому. Навіть удома жертву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можуть продовжувати цькувати, надсилаючи образливі повідомлення на телефон або через соціальні мережі. 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Проблема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є не лише педагогічною проблемою, але й соціальною, оскільки призводить до збільшення проявів насильства, жорстокості,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адикцій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та девіантної поведінки серед молоді.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Першим проблемою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почав займатися норвезький учений Д.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Ольвеус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включає три важливі компоненти: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є агресивною поведінкою, що включає в себе небажані, негативні дії;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є явищем довготривалим та систематичним;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характеризується нерівністю влади або сили.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на ранніх етапах не розуміють, що це таке, і що треба розповідати вчителям про образи.  Вони можуть бути жертвами,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булерами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або сторонніми спостерігачами.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>Булінг</w:t>
      </w:r>
      <w:proofErr w:type="spellEnd"/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Україні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За даними різних досліджень, майже кожен третій учень в Україні так чи інакше зазнавав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в школі, потерпав від принижень і глузувань: 10 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% – регулярно (раз на тиждень і частіше); 55 % – частково піддаються знущанню з боку однокласників; 26 % – батьків вважають своїх дітей жертвами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>За даними Всесвітньої організації охорони здоров’я (ВООЗ) Україна посідає четверту сходинку серед країн Європи за рівнем проявів агресії підлітків. На першому місці Росія, на другому – Албанія і на третьому – Білорусь.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Рольова структура </w:t>
      </w:r>
      <w:proofErr w:type="spellStart"/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>: жертва (пасивна, провокаційна), хуліган (агресор; агресивний, пасивний), спостерігачі.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Жертви й ініціатори </w:t>
      </w:r>
      <w:proofErr w:type="spellStart"/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Практично в кожному класі є учні, які стають об’єктами глузувань та знущань, а також агресори, які є ініціаторами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Найчастіше цькування ініціюють надміру агресивні діти, які люблять домінувати, тобто бути «головними». Їх не турбують почуття і переживання інших людей, вони прагнуть бути в центрі уваги, контролювати все навколо. Принижуючи інших, вони підвищують власну значущість. Нерідко це відбувається через глибокі психологічні комплекси кривдників. Можливо, вони самі переживали приниження або копіюють ті агресивні й образливі моделі поведінки, які є у їхніх сім'ях.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Зазвичай об'єктом знущань (жертвою)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вибирають тих, у кого є дещо відмінне від однолітків. Відмінність може бути будь-якою: особливості зовнішності; манера спілкування, поведінки; незвичайне захоплення; соціальний статус, національність, релігійна належність. 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жертвами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стають діти, які мають: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фізичні вади – носять окуляри, погано чують, мають порушення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опорно-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рухового апарату, фізично слабкі;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особливості поведінки – замкнуті чи імпульсивні, невпевнені, тривожні;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особливості зовнішності – руде волосся, веснянки, відстовбурчені вуха, незвичну форму голови, надмірну худорлявість чи повноту;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недостатньо розвинені соціальні навички: часто не мають жодного близького друга, краще спілкуються з дорослими ніж з однолітками;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страх перед школою: неуспішність у навчанні часто формує у дітей негативне ставлення до школи, страх відвідування певних предметів, що сприймається навколишніми як підвищена тривожність, невпевненість, провокуючи агресію;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відсутність досвіду життя в колективі (так звані «домашні» діти);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деякі захворювання: заїкання,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дислалія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(порушення мовлення),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дисграфія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(порушення письма),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дислексія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(порушення читання);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знижений рівень інтелекту, труднощі у навчанні;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високий інтелект, обдарованість, видатні досягнення;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слабо розвинені гігієнічні навички (неохайні, носять брудні речі, мають неприємний запах).</w:t>
      </w:r>
    </w:p>
    <w:p w:rsidR="00850995" w:rsidRPr="00850995" w:rsidRDefault="00850995" w:rsidP="008509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даними Дитячого фонду ООН (ЮНІСЕФ), 49 % підтвердили, що вони піддавалися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>, а саме через: зовнішність, стать, орієнтацію, етнічну належність.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Спостереження свідків за процесом взаємодії хулігана-жертви супроводжується почуттям страху, дискомфорту, провини і безпорадності, оскільки дуже часто вони самі бояться опинитися на місці жертви. У свідків є діапазон вибору ставлення до залякування. Вони можуть пасивно прийняти його (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нейтрально-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байдуже ставлення), відкрито заохотити його (позитивне ставлення), або засудити дії хулігана і надати підтримку жертвам (негативне ставлення) 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Форми та види </w:t>
      </w:r>
      <w:proofErr w:type="spellStart"/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t>булінґу</w:t>
      </w:r>
      <w:proofErr w:type="spellEnd"/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Людину, яку вибрали жертвою і яка не може постояти за себе, намагаються принизити, залякати, ізолювати від інших різними способами. Найпоширенішими формами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словесні образи, глузування, обзивання, погрози;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образливі жести або дії, наприклад, плювки;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залякування за допомогою слів, загрозливих інтонацій, щоб змусити жертву щось зробити чи не зробити;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ігнорування, відмова від спілкування, виключення із гри, бойкот;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вимагання грошей, їжі, речей, умисного пошкодження особистого майна жертви.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фізичне насилля (удари, щипки, штовхання, підніжки, викручування рук, будь-які інші дії, які заподіюють біль і навіть тілесні ушкодження);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приниження за допомогою мобільних телефонів та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СМС-повідомлення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>, електронні листи, образливі репліки і коментарі у чатах і т.д.), поширення чуток і пліток.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Види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можна об’єднати у групи словесного (вербального), фізичного, соціального (емоційного) й електронного (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кібербулінґ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>) знущання, які часто поєднуються для більш сильного впливу.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70 % знущань відбуваються словесно: принизливі обзивання, глузування, жорстока критика, висміювання та ін. На жаль, кривдник часто залишається непоміченим і непокараним, однак образи безслідно не зникають для «об’єкта» приниження.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Фізичне насильство найбільш помітне, однак становить менше третини випадків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(нанесення ударів, штовхання, підніжки, пошкодження або крадіжка особистих речей жертви та ін.).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Найскладніше зовні помітити соціальне знущання — систематичне приниження почуття гідності потерпілого через ігнорування, ізоляцію, уникання, виключення.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Нині набирає обертів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кібербулінґ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. Це приниження за допомогою мобільних телефонів,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>. Діти реєструються в соціальних мережах, створюють сайти, де можуть вільно спілкуватися, ображаючи інших, поширювати плітки, особисті фотографії або зроблені в роздягальнях чи вбиральнях.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Наслідки шкільного насилля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Ситуація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призводить до низки наслідків: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(шкільна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дезадаптація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, академічна неуспішність), психологічних (психологічні розлади, закріплення в свідомості негативних уявлень про себе, зниження самооцінки, порушення соціалізації, соціальна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дезадаптація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медичних (травматизація).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Жертви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булінґу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переживають важкі емоції – почуття приниження і сором, страх, розпач і злість.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вкрай негативно впливає на соціалізацію жертви, спричиняючи: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неадекватне сприймання себе – занижену самооцінку, комплекс неповноцінності, беззахисність;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негативне сприймання однолітків – відсторонення від спілкування, самотність, часті прогули у школі;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неадекватне сприймання реальності – підвищену тривожність, різноманітні фобії, неврози;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девіантну поведінку – схильність до правопорушень,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суїцидальні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наміри, формування алкогольної, тютюнової чи наркотичної залежності.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Pr="00850995" w:rsidRDefault="00850995" w:rsidP="00850995">
      <w:pPr>
        <w:spacing w:after="0" w:line="240" w:lineRule="auto"/>
        <w:ind w:left="15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r w:rsidRPr="008509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lastRenderedPageBreak/>
        <w:t>Профілактика насильницьких та агресивних форм поведінки серед учнівської молоді.</w:t>
      </w: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можуть зробити вчителі</w:t>
      </w:r>
    </w:p>
    <w:p w:rsidR="00850995" w:rsidRPr="00850995" w:rsidRDefault="00850995" w:rsidP="00850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0995" w:rsidRPr="00850995" w:rsidRDefault="00850995" w:rsidP="0085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У школі вирішальна роль у боротьбі з </w:t>
      </w:r>
      <w:proofErr w:type="spellStart"/>
      <w:r w:rsidRPr="00850995">
        <w:rPr>
          <w:rFonts w:ascii="Times New Roman" w:hAnsi="Times New Roman" w:cs="Times New Roman"/>
          <w:sz w:val="28"/>
          <w:szCs w:val="28"/>
          <w:lang w:val="uk-UA"/>
        </w:rPr>
        <w:t>булінґом</w:t>
      </w:r>
      <w:proofErr w:type="spellEnd"/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належить учителям. Проте впоратися з цією проблемою вони можуть тільки за підтримки керівництва школи, батьків, представників місцевих органів влади та громадських організацій. Для успішної боротьби з насильством у школі: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Усі члени шкільної спільноти мають дійти єдиної думки, що насильство, цькування, дискримінація за будь-якою ознакою, сексуальні домагання і нетерпимість у школі є неприйнятними.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Кожен має знати про те, в яких формах може виявлятися насильство й цькування і як від нього страждають люди. Вивчення прав людини і виховання в дусі миру має бути включено до шкільної програми.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Спільно з учнями мають бути вироблені правила поведінки у класі, а потім загальношкільні правила. Правила мають бути складені в позитивному ключі «як треба», а не як «не треба» поводитися. Правила мають бути зрозумілими, точними і короткими.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Дисциплінарні заходи повинні мати виховний, а не каральний характер. Осуд, зауваження, догана мають бути спрямовані на вчинок учня і його можливі наслідки, а не на особистість порушника правил.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Жоден випадок насильства або цькування і жодну скаргу не можна залишати без уваги. Учням важливо пояснити, що будь-які насильницькі дії, образливі слова є неприпустимими. Реакція має бути негайною (зупинити бійку, припинити знущання) та більш суворою при повторних випадках агресії.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Аналізуючи ситуацію, треба з’ясувати, що трапилося, вислухати обидві сторони, підтримати потерпілого й обов'язково поговорити із кривдником, щоб зрозуміти, чому він або вона так вчинили, що можна зробити, щоб таке не повторилося. До такої розмови варто залучити шкільного психолога.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Залежно від тяжкості вчинку можна пересадити учнів, запропонувати вибачитися, написати батькам або викликати їх, 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Учням треба пояснити, що навіть пасивне спостереження за знущаннями і бійкою надихає кривдника продовжувати свої дії. Свідки події повинні захистити жертву насильства і , якщо треба, покликати на допомогу дорослих.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Потрібно запровадити механізми повідомлення про випадки насильства, щоб учні не боялися цього робити. Ці механізми повинні забезпечувати учням підтримку і конфіденційність, бути тактовними.</w:t>
      </w:r>
    </w:p>
    <w:p w:rsidR="00850995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50995">
        <w:rPr>
          <w:rFonts w:ascii="Times New Roman" w:hAnsi="Times New Roman" w:cs="Times New Roman"/>
          <w:sz w:val="28"/>
          <w:szCs w:val="28"/>
          <w:lang w:val="uk-UA"/>
        </w:rPr>
        <w:tab/>
        <w:t>Для успішного попередження та протидії насильству треба проводити заняття з навчання навичок ефективного спілкування та мирного розв’язання конфліктів.</w:t>
      </w:r>
    </w:p>
    <w:p w:rsidR="00F47D9A" w:rsidRPr="00850995" w:rsidRDefault="00850995" w:rsidP="0085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47D9A" w:rsidRPr="0085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7A3"/>
    <w:multiLevelType w:val="multilevel"/>
    <w:tmpl w:val="480A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13531"/>
    <w:multiLevelType w:val="multilevel"/>
    <w:tmpl w:val="943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353FF"/>
    <w:multiLevelType w:val="multilevel"/>
    <w:tmpl w:val="4858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44B62"/>
    <w:multiLevelType w:val="multilevel"/>
    <w:tmpl w:val="45FC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7D"/>
    <w:rsid w:val="001D217D"/>
    <w:rsid w:val="002009EA"/>
    <w:rsid w:val="002D4E9F"/>
    <w:rsid w:val="00850995"/>
    <w:rsid w:val="00921532"/>
    <w:rsid w:val="009B74BF"/>
    <w:rsid w:val="009D10B2"/>
    <w:rsid w:val="00A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1601</Words>
  <Characters>9127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2021-08-24T17:30:00Z</cp:lastPrinted>
  <dcterms:created xsi:type="dcterms:W3CDTF">2021-08-24T17:19:00Z</dcterms:created>
  <dcterms:modified xsi:type="dcterms:W3CDTF">2022-01-17T20:08:00Z</dcterms:modified>
</cp:coreProperties>
</file>